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Thorndale AMT" w:cs="Thorndale AMT" w:eastAsia="Thorndale AMT" w:hAnsi="Thorndale A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ДОГОВОР № 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об образовании на обучение по дополнительным общеобразовательным программам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за счет физических (или юридических) лиц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г. Томск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"___" ______________  202</w:t>
      </w:r>
      <w:r w:rsidDel="00000000" w:rsidR="00000000" w:rsidRPr="00000000">
        <w:rPr>
          <w:sz w:val="22"/>
          <w:szCs w:val="22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(место заключения договора)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(дата заключения договора)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Областное государственное бюджетное общеобразовательное учреждение «Томский физико-технический лицей»,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осуществляющая образовательную деятельность (далее – образовательная организация) на основании лицензии от "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мая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года N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1280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выданной </w:t>
      </w:r>
      <w:r w:rsidDel="00000000" w:rsidR="00000000" w:rsidRPr="00000000">
        <w:rPr>
          <w:rFonts w:ascii="PT Astra Serif" w:cs="PT Astra Serif" w:eastAsia="PT Astra Serif" w:hAnsi="PT Astra Serif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Комитетом по контролю, надзору и лицензированию (дата и номер лицензии, наименование лицензирующего органа) в сфере образования Томской области, именуемая в дальнейшем "Исполнитель", в лице директора </w:t>
      </w: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Иванова Антона Евгеньевича</w:t>
      </w:r>
      <w:r w:rsidDel="00000000" w:rsidR="00000000" w:rsidRPr="00000000">
        <w:rPr>
          <w:rFonts w:ascii="PT Astra Serif" w:cs="PT Astra Serif" w:eastAsia="PT Astra Serif" w:hAnsi="PT Astra Serif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  <w:rtl w:val="0"/>
        </w:rPr>
        <w:t xml:space="preserve">, действующего на основании Устава,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 ________________________________________________________________________________________________ _________________________________________________________________________________________________,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(фамилия, имя, отчество законного представителя несовершеннолетнего лица, зачисляемого на обучение / наименование организации с указанием должности, фамилии, имени, отчества лица, действующего от имени организации, документов,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подтверждающих полномочия указанного лица)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именуемый в дальнейшем "Заказчик", действующий в интересах несовершеннолетнего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(фамилия, имя, отчество (при наличии) лица, зачисляемого на обучение)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именуемый в дальнейшем "Обучающийся", совместно именуемые Стороны, руководствуясь нормами действующего законодательства, заключили настоящий Договор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I. Предмет Договора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1.1. Исполнитель обязуется предоставить, а Заказчик обязуется оплатить образовательную услугу по предоставлению дополнительных образовательных программ, наименование, срок освоения, стоимость и количество которых указано в приложении № 1, являющемся неотъемлемой частью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II. Права Исполнителя, Заказчика и Обучающегося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Исполнитель вправе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2.2.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Заказчик вправе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Обучающемуся предоставляются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академические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2.3.2. Обращаться к Исполнителю по вопросам, касающимся образовательного процесса.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III. Обязанности Исполнителя, Заказчика и Обучающегося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Исполнитель обязан: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_____________обучающегося, получающего платные образовательные услуги_____________________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(указывается категория обучающегося)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3.1.4. Обеспечить Обучающемуся предусмотренные выбранной образовательной программой условия ее освоения.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3.1.6. Принимать от Обучающегося и (или) Заказчика плату за образовательные услуги.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3.1.8. Уведомить Заказчика о нецелесообразности оказания Обучающемуся образовательных услуг вследствие причин, в силу которых качественное оказание услуг является невозможным.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Заказчик обязан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3.2.2. Незамедлительно сообщать Исполнителю об изменении контактной информации (номер телефона, адрес места жительства).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3.2.3. Извещать Исполнителя об уважительных причинах отсутствия Обучающегося на занятиях.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3.2.4. Возмещать ущерб, причиненный Обучающимся имуществу Исполнителя, в соответствии с законодательством Российской Федерации.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3.3.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Обучающийся обязан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3.3.2. Извещать Исполнителя о причинах отсутствия на занятиях.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IV. Стоимость услуг, сроки и порядок их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4.1. Полная стоимость платных образовательных услуг за весь период обучения Обучающегося составляет </w:t>
      </w:r>
      <w:r w:rsidDel="00000000" w:rsidR="00000000" w:rsidRPr="00000000">
        <w:rPr>
          <w:rFonts w:ascii="PT Astra Serif" w:cs="PT Astra Serif" w:eastAsia="PT Astra Serif" w:hAnsi="PT Astra Serif"/>
          <w:b w:val="1"/>
          <w:sz w:val="18"/>
          <w:szCs w:val="18"/>
          <w:rtl w:val="0"/>
        </w:rPr>
        <w:t xml:space="preserve">27 600 (двадцать семь тысяч шестьсот) рублей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4.2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Пропуски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без уважительной причины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оплачиваются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общем порядке. В случае болезни, предоставляется справка от врача для перерасчета оплаты. Если заказчик/обучающийся принял решение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посещать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занятия, о своем решении необходимо сообщить должностному лицу, ответственному за организацию платных образовательных услуг (т. </w:t>
      </w: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8-913-816-68-11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и подписать соглашение о расторжении Договора. Расторжение Договора производится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исключительных случаях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особо важной причине в соответствии с п V настоящего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4.3.  Оплата производится  авансом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ежемесячно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позднее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 числа оплачиваемого месяца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 безналичном порядке на счет Исполнителя, исходя из графика проведения учебных занятий и  утвержденной стоимостью платных образовательных услуг на соответствующий учебный год, по реквизитам указанным  в настоящем Договоре.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4.4. Датой исполнения обязанности по оплате считается дата поступления денежных средств на расчетный счет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V. Основания изменения и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5.2. Настоящий Договор может быть расторгнут по соглашению Сторон.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5.3. Настоящий Договор может быть расторгнут по инициативе Исполнителя в одностороннем порядке в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применение к обучающемуся, достигшему возраста 15 лет, отчисления как меры дисциплинарного взыскания;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просрочка оплаты стоимости платных образовательных услуг более, чем на 1 месяц;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5.4. Настоящий Договор расторгается досрочно: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VI. Ответственность Исполнителя, Заказчика и Обучающегося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6.2.1. Безвозмездного оказания образовательной услуги;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6.2.2. Соразмерного уменьшения стоимости оказанной образовательной услуги;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6.3. Заказчик вправе отказаться от исполнения Договора и потребовать полного возмещения убытков, если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десятидневный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срок недостатки образовательной услуги не устранены Исполнителем. Заказчик так 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6.4.3. Потребовать уменьшения стоимости образовательной услуги;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6.4.4. Расторгнуть Договор.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VII. Срок действия Договора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VIII. Заключительные положения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8.1. Во всем остальном, что не предусмотрено настоящим Договором, Стороны руководствуются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8.4. Настоящий Договор составлен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двух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8.5. Изменения Договора оформляются дополнительными соглашениями к Договору.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IX.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-55.0" w:type="dxa"/>
        <w:tblLayout w:type="fixed"/>
        <w:tblLook w:val="0000"/>
      </w:tblPr>
      <w:tblGrid>
        <w:gridCol w:w="4898"/>
        <w:gridCol w:w="4898"/>
        <w:tblGridChange w:id="0">
          <w:tblGrid>
            <w:gridCol w:w="4898"/>
            <w:gridCol w:w="48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18"/>
                <w:szCs w:val="18"/>
                <w:u w:val="single"/>
                <w:vertAlign w:val="baseline"/>
                <w:rtl w:val="0"/>
              </w:rPr>
              <w:t xml:space="preserve">ИСПОЛНИТЕЛЬ: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18"/>
                <w:szCs w:val="18"/>
                <w:vertAlign w:val="baseline"/>
                <w:rtl w:val="0"/>
              </w:rPr>
              <w:t xml:space="preserve">Областное государственное бюджетное общеобразовательное   учреждение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18"/>
                <w:szCs w:val="18"/>
                <w:vertAlign w:val="baseline"/>
                <w:rtl w:val="0"/>
              </w:rPr>
              <w:t xml:space="preserve">«Томский физико-технический лицей». 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(ОГБОУ «ТФТЛ»)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0" w:right="-144" w:firstLine="0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Место нахождения: 634049, г. Томск, ул. Мичурина,8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0" w:right="-144" w:firstLine="0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Банковские реквизиты: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0" w:right="-144" w:firstLine="0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Департамент финансов Томской области (ОГБОУ «ТФТЛ»)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right="-144" w:firstLine="0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ИНН 7020029410 КПП 701701001 БИК ТОФК 016902004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right="-144" w:firstLine="0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Единый казначейский счет: 40102810245370000058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right="-144" w:firstLine="0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Казначейский счет: 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40102810245370000058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right="-144" w:firstLine="0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Банк Отделение Томск банка России //УФК по Томской области г. Томск Л/с 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6110000656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 ОКТМО 69701000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right="-144" w:firstLine="0"/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18"/>
                <w:szCs w:val="18"/>
                <w:vertAlign w:val="baseline"/>
                <w:rtl w:val="0"/>
              </w:rPr>
              <w:t xml:space="preserve">ИСПОЛНИТЕЛЬ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Директор ОГБОУ «ТФТЛ» _____________  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А.Е. Иванов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                                                     М.П.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PT Astra Serif" w:cs="PT Astra Serif" w:eastAsia="PT Astra Serif" w:hAnsi="PT Astra Seri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ЗАКАЗЧИК: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(законный представитель)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ФИО (полностью, без сокращений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(дата рождения)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Паспорт: 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серия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номер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выдан_________________________________________________________________________________________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(паспортные данные)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(адрес места жительства)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(контактный телефон)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ЗАКАЗЧИК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2220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vertAlign w:val="baseline"/>
                <w:rtl w:val="0"/>
              </w:rPr>
              <w:t xml:space="preserve">                        (подпись)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ОБУЧАЮЩИЙСЯ: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ФИО (полностью, без сокращений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(дата рождения)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(контактный телефон)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220"/>
        </w:tabs>
        <w:rPr>
          <w:rFonts w:ascii="PT Astra Serif" w:cs="PT Astra Serif" w:eastAsia="PT Astra Serif" w:hAnsi="PT Astra Serif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220"/>
        </w:tabs>
        <w:jc w:val="both"/>
        <w:rPr>
          <w:vertAlign w:val="baseline"/>
        </w:rPr>
        <w:sectPr>
          <w:footerReference r:id="rId7" w:type="default"/>
          <w:footerReference r:id="rId8" w:type="first"/>
          <w:pgSz w:h="16838" w:w="11906" w:orient="portrait"/>
          <w:pgMar w:bottom="252.51968503937064" w:top="435" w:left="1260" w:right="850" w:header="720" w:footer="6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Приложение № 1 к Договору об образовании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обучение по дополнительным общеобразовательным программам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 счет физических (или юридических) лиц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 «____» _____________ 202</w:t>
      </w: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__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-348.0" w:type="dxa"/>
        <w:tblLayout w:type="fixed"/>
        <w:tblLook w:val="0000"/>
      </w:tblPr>
      <w:tblGrid>
        <w:gridCol w:w="375"/>
        <w:gridCol w:w="2190"/>
        <w:gridCol w:w="1140"/>
        <w:gridCol w:w="1695"/>
        <w:gridCol w:w="1185"/>
        <w:gridCol w:w="1095"/>
        <w:gridCol w:w="705"/>
        <w:gridCol w:w="1140"/>
        <w:gridCol w:w="1185"/>
        <w:tblGridChange w:id="0">
          <w:tblGrid>
            <w:gridCol w:w="375"/>
            <w:gridCol w:w="2190"/>
            <w:gridCol w:w="1140"/>
            <w:gridCol w:w="1695"/>
            <w:gridCol w:w="1185"/>
            <w:gridCol w:w="1095"/>
            <w:gridCol w:w="705"/>
            <w:gridCol w:w="1140"/>
            <w:gridCol w:w="118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Наименование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образовательных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16"/>
                <w:szCs w:val="16"/>
                <w:rtl w:val="0"/>
              </w:rPr>
              <w:t xml:space="preserve">предоставления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Срок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Стоимость, в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16"/>
                <w:szCs w:val="16"/>
                <w:vertAlign w:val="baseline"/>
                <w:rtl w:val="0"/>
              </w:rPr>
              <w:t xml:space="preserve">Стоимость, в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Дополнительные общеобразовательные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Очная,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«Школа будущего лицеиста»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г.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г.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 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Дополнительные общеобразовательные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Очная,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Дополнительные общеобразовательные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Очная,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Дополнительные общеобразовательные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Очная,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Дополнительные общеобразовательные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Очная,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Общая сумма прописью:  Двадцать семь тысяч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18"/>
                <w:szCs w:val="18"/>
                <w:rtl w:val="0"/>
              </w:rPr>
              <w:t xml:space="preserve">шестьсот рублей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jc w:val="both"/>
        <w:rPr>
          <w:rFonts w:ascii="PT Astra Serif" w:cs="PT Astra Serif" w:eastAsia="PT Astra Serif" w:hAnsi="PT Astra Serif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IX.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PT Astra Serif" w:cs="PT Astra Serif" w:eastAsia="PT Astra Serif" w:hAnsi="PT Astra Serif"/>
          <w:b w:val="1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18"/>
          <w:szCs w:val="18"/>
          <w:u w:val="single"/>
          <w:vertAlign w:val="baseline"/>
          <w:rtl w:val="0"/>
        </w:rPr>
        <w:t xml:space="preserve">ИСПОЛНИТЕЛЬ: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Fonts w:ascii="PT Astra Serif" w:cs="PT Astra Serif" w:eastAsia="PT Astra Serif" w:hAnsi="PT Astra Serif"/>
          <w:b w:val="1"/>
          <w:sz w:val="18"/>
          <w:szCs w:val="18"/>
          <w:rtl w:val="0"/>
        </w:rPr>
        <w:t xml:space="preserve">Областное государственное бюджетное общеобразовательное   учреждение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Fonts w:ascii="PT Astra Serif" w:cs="PT Astra Serif" w:eastAsia="PT Astra Serif" w:hAnsi="PT Astra Serif"/>
          <w:b w:val="1"/>
          <w:sz w:val="18"/>
          <w:szCs w:val="18"/>
          <w:rtl w:val="0"/>
        </w:rPr>
        <w:t xml:space="preserve">«Томский физико-технический лицей». </w:t>
      </w: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(ОГБОУ «ТФТЛ»)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right="-144"/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Место нахождения: 634049, г. Томск, ул. Мичурина,8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right="-144"/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Банковские реквизиты: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right="-144"/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Департамент финансов Томской области (ОГБОУ «ТФТЛ»)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right="-144"/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ИНН 7020029410 КПП 701701001 БИК ТОФК 016902004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right="-144"/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Единый казначейский счет: 40102810245370000058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right="-144"/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Казначейский счет: 40102810245370000058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right="-144"/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Банк Отделение Томск банка России //УФК по Томской области г. Томск Л/с 6110000656 ОКТМО 69701000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right="-144"/>
        <w:rPr>
          <w:rFonts w:ascii="PT Astra Serif" w:cs="PT Astra Serif" w:eastAsia="PT Astra Serif" w:hAnsi="PT Astra Seri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Fonts w:ascii="PT Astra Serif" w:cs="PT Astra Serif" w:eastAsia="PT Astra Serif" w:hAnsi="PT Astra Serif"/>
          <w:b w:val="1"/>
          <w:sz w:val="18"/>
          <w:szCs w:val="18"/>
          <w:rtl w:val="0"/>
        </w:rPr>
        <w:t xml:space="preserve">ИСПОЛНИТЕЛЬ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Директор ОГБОУ «ТФТЛ» _____________  А.Е. Иванов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                                                     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PT Astra Serif" w:cs="PT Astra Serif" w:eastAsia="PT Astra Serif" w:hAnsi="PT Astra Serif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PT Astra Serif" w:cs="PT Astra Serif" w:eastAsia="PT Astra Serif" w:hAnsi="PT Astra Serif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ЗАКАЗЧИК: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(законный представитель)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ФИО (полностью, без сокращений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(дата рождения)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серия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№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 выдан_________________________________________________________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                         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(паспортные данные)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                         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(адрес места жительства)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sz w:val="18"/>
          <w:szCs w:val="18"/>
          <w:rtl w:val="0"/>
        </w:rPr>
        <w:t xml:space="preserve">                          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(контактный телефон)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ЗАКАЗЧИК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            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leader="none" w:pos="2220"/>
        </w:tabs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(подпись)                      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 (</w:t>
      </w:r>
      <w:r w:rsidDel="00000000" w:rsidR="00000000" w:rsidRPr="00000000">
        <w:rPr>
          <w:sz w:val="18"/>
          <w:szCs w:val="18"/>
          <w:rtl w:val="0"/>
        </w:rPr>
        <w:t xml:space="preserve">ФИО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footerReference r:id="rId11" w:type="even"/>
      <w:type w:val="nextPage"/>
      <w:pgSz w:h="16838" w:w="11906" w:orient="portrait"/>
      <w:pgMar w:bottom="851" w:top="851" w:left="1134" w:right="851" w:header="720" w:footer="5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PT Astra Serif"/>
  <w:font w:name="Noto Sans Symbols">
    <w:embedRegular w:fontKey="{00000000-0000-0000-0000-000000000000}" r:id="rId1" w:subsetted="0"/>
    <w:embedBold w:fontKey="{00000000-0000-0000-0000-000000000000}" r:id="rId2" w:subsetted="0"/>
  </w:font>
  <w:font w:name="Thorndale A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155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51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75" w:hanging="36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235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315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7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eastAsia="Times New Roman" w:hAnsi="Symbol"/>
      <w:strike w:val="0"/>
      <w:dstrike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eastAsia="Times New Roman" w:hAnsi="Symbol"/>
      <w:strike w:val="0"/>
      <w:dstrike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OpenSymbol" w:hAnsi="Symbol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 2" w:cs="OpenSymbol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 2" w:cs="OpenSymbol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 2" w:cs="OpenSymbol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 2" w:cs="OpenSymbol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 2" w:cs="OpenSymbol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horndale AMT" w:cs="Tahoma" w:eastAsia="Arial" w:hAnsi="Thorndale AMT"/>
      <w:w w:val="100"/>
      <w:position w:val="-1"/>
      <w:sz w:val="24"/>
      <w:szCs w:val="24"/>
      <w:effect w:val="none"/>
      <w:vertAlign w:val="baseline"/>
      <w:cs w:val="0"/>
      <w:em w:val="none"/>
      <w:lang w:bidi="ru-RU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horndale AMT" w:cs="Mangal" w:eastAsia="Arial" w:hAnsi="Thorndale AMT"/>
      <w:w w:val="100"/>
      <w:position w:val="-1"/>
      <w:sz w:val="24"/>
      <w:szCs w:val="24"/>
      <w:effect w:val="none"/>
      <w:vertAlign w:val="baseline"/>
      <w:cs w:val="0"/>
      <w:em w:val="none"/>
      <w:lang w:bidi="ru-RU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Normal"/>
    <w:next w:val="Названиеобъекта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Normal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1">
    <w:name w:val="Основной текст 21"/>
    <w:basedOn w:val="Normal"/>
    <w:next w:val="Основнойтекст21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Верхнийинижнийколонтитулы">
    <w:name w:val="Верхний и нижний колонтитулы"/>
    <w:basedOn w:val="Normal"/>
    <w:next w:val="Верхнийинижнийколонтитулы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Normal"/>
    <w:next w:val="Ниж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Normal"/>
    <w:next w:val="Текствынос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horndale AMT" w:cs="Tahoma" w:eastAsia="Arial" w:hAnsi="Thorndale AMT"/>
      <w:w w:val="100"/>
      <w:position w:val="-1"/>
      <w:sz w:val="24"/>
      <w:szCs w:val="24"/>
      <w:effect w:val="none"/>
      <w:vertAlign w:val="baseline"/>
      <w:cs w:val="0"/>
      <w:em w:val="none"/>
      <w:lang w:bidi="ru-RU" w:eastAsia="zh-CN" w:val="ru-RU"/>
    </w:rPr>
  </w:style>
  <w:style w:type="paragraph" w:styleId="Верхнийколонтитул">
    <w:name w:val="Верхний колонтитул"/>
    <w:basedOn w:val="Normal"/>
    <w:next w:val="Верхнийколонтитул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Normal"/>
    <w:next w:val="Обычный(веб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ConsPlusNonformat">
    <w:name w:val="ConsPlusNonformat"/>
    <w:next w:val="ConsPlusNonformat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Normal"/>
    <w:next w:val="Основнойтекстсотступом"/>
    <w:autoRedefine w:val="0"/>
    <w:hidden w:val="0"/>
    <w:qFormat w:val="0"/>
    <w:pPr>
      <w:widowControl w:val="1"/>
      <w:tabs>
        <w:tab w:val="left" w:leader="none" w:pos="5580"/>
      </w:tabs>
      <w:suppressAutoHyphens w:val="0"/>
      <w:bidi w:val="0"/>
      <w:spacing w:line="360" w:lineRule="auto"/>
      <w:ind w:left="0" w:right="0" w:leftChars="-1" w:rightChars="0" w:firstLine="90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onsNormal">
    <w:name w:val="ConsNormal"/>
    <w:next w:val="ConsNormal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примечания">
    <w:name w:val="Текст примечания"/>
    <w:basedOn w:val="Normal"/>
    <w:next w:val="Текстпримечания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9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BWktBhKIjD2espgk8SVmxZJrbQ==">CgMxLjAyCGguZ2pkZ3hzMgloLjMwajB6bGw4AHIhMUNhb0t1STJ1bWpKZ08xM3ZKclp2eTJFMzZwamdxTWE0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2021-09-14T08:09:00Z</dcterms:created>
  <dc:creator>User</dc:creator>
</cp:coreProperties>
</file>